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44" w:rsidRPr="009D6544" w:rsidRDefault="009D6544" w:rsidP="009D6544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D6544">
        <w:rPr>
          <w:rFonts w:ascii="Times New Roman" w:hAnsi="Times New Roman" w:cs="Times New Roman"/>
          <w:b/>
          <w:i/>
          <w:color w:val="002060"/>
          <w:sz w:val="28"/>
          <w:szCs w:val="28"/>
        </w:rPr>
        <w:t>Оснащение туалетных  комнат</w:t>
      </w:r>
      <w:proofErr w:type="gramStart"/>
      <w:r w:rsidRPr="009D654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.</w:t>
      </w:r>
      <w:proofErr w:type="gramEnd"/>
    </w:p>
    <w:p w:rsidR="009D6544" w:rsidRDefault="009D6544" w:rsidP="009D6544">
      <w:pPr>
        <w:rPr>
          <w:rFonts w:ascii="Times New Roman" w:hAnsi="Times New Roman" w:cs="Times New Roman"/>
          <w:sz w:val="28"/>
          <w:szCs w:val="28"/>
        </w:rPr>
      </w:pPr>
    </w:p>
    <w:p w:rsidR="009D6544" w:rsidRDefault="009D6544" w:rsidP="009D65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544">
        <w:rPr>
          <w:rFonts w:ascii="Times New Roman" w:hAnsi="Times New Roman" w:cs="Times New Roman"/>
          <w:sz w:val="28"/>
          <w:szCs w:val="28"/>
        </w:rPr>
        <w:t xml:space="preserve">Туалетные помещения разделены на умывальную зону и зону санитарных узлов. </w:t>
      </w:r>
    </w:p>
    <w:p w:rsidR="009D6544" w:rsidRPr="009D6544" w:rsidRDefault="009D6544" w:rsidP="009D65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544">
        <w:rPr>
          <w:rFonts w:ascii="Times New Roman" w:hAnsi="Times New Roman" w:cs="Times New Roman"/>
          <w:sz w:val="28"/>
          <w:szCs w:val="28"/>
        </w:rPr>
        <w:t>В зоне умывальной размещены детские умывальники с подводкой го</w:t>
      </w:r>
      <w:r>
        <w:rPr>
          <w:rFonts w:ascii="Times New Roman" w:hAnsi="Times New Roman" w:cs="Times New Roman"/>
          <w:sz w:val="28"/>
          <w:szCs w:val="28"/>
        </w:rPr>
        <w:t xml:space="preserve">рячей и холодной воды для детей, </w:t>
      </w:r>
      <w:r w:rsidRPr="009D6544">
        <w:rPr>
          <w:rFonts w:ascii="Times New Roman" w:hAnsi="Times New Roman" w:cs="Times New Roman"/>
          <w:sz w:val="28"/>
          <w:szCs w:val="28"/>
        </w:rPr>
        <w:t xml:space="preserve"> установлены напольные вешалки с индивидуальными ячейками для детских полотенец и предмет</w:t>
      </w:r>
      <w:r>
        <w:rPr>
          <w:rFonts w:ascii="Times New Roman" w:hAnsi="Times New Roman" w:cs="Times New Roman"/>
          <w:sz w:val="28"/>
          <w:szCs w:val="28"/>
        </w:rPr>
        <w:t>ов личной гигиены, хозяйственный шкаф</w:t>
      </w:r>
      <w:r w:rsidRPr="009D6544">
        <w:rPr>
          <w:rFonts w:ascii="Times New Roman" w:hAnsi="Times New Roman" w:cs="Times New Roman"/>
          <w:sz w:val="28"/>
          <w:szCs w:val="28"/>
        </w:rPr>
        <w:t>, шкаф для уборочного инвентаря.</w:t>
      </w:r>
    </w:p>
    <w:p w:rsidR="00CF102E" w:rsidRPr="009D6544" w:rsidRDefault="009D6544" w:rsidP="009D65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544">
        <w:rPr>
          <w:rFonts w:ascii="Times New Roman" w:hAnsi="Times New Roman" w:cs="Times New Roman"/>
          <w:sz w:val="28"/>
          <w:szCs w:val="28"/>
        </w:rPr>
        <w:t>В зоне санитарных узлов размещены унитазы, которые  оборудованы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 Предусмотрены раздельные туалетные ячейки  для мальчиков и девочек. Имеется шкаф (стеллаж) с ячейками для хранения индивидуальных горшков</w:t>
      </w:r>
      <w:r w:rsidR="00E7170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9D6544">
        <w:rPr>
          <w:rFonts w:ascii="Times New Roman" w:hAnsi="Times New Roman" w:cs="Times New Roman"/>
          <w:sz w:val="28"/>
          <w:szCs w:val="28"/>
        </w:rPr>
        <w:t>Горшки промаркированы.</w:t>
      </w:r>
    </w:p>
    <w:sectPr w:rsidR="00CF102E" w:rsidRPr="009D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14"/>
    <w:rsid w:val="00163214"/>
    <w:rsid w:val="009D6544"/>
    <w:rsid w:val="00CF102E"/>
    <w:rsid w:val="00E7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2017-11-11T17:37:00Z</dcterms:created>
  <dcterms:modified xsi:type="dcterms:W3CDTF">2017-11-11T17:48:00Z</dcterms:modified>
</cp:coreProperties>
</file>